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A7803">
      <w:pPr>
        <w:spacing w:before="156" w:beforeLines="50" w:after="156" w:afterLines="50"/>
        <w:jc w:val="center"/>
        <w:rPr>
          <w:rFonts w:ascii="Times New Roman" w:hAnsi="Times New Roman" w:eastAsia="宋体" w:cs="Times New Roman"/>
          <w:b/>
          <w:sz w:val="32"/>
        </w:rPr>
      </w:pPr>
      <w:bookmarkStart w:id="0" w:name="page1"/>
      <w:bookmarkEnd w:id="0"/>
      <w:r>
        <w:rPr>
          <w:rFonts w:ascii="Times New Roman" w:hAnsi="Times New Roman" w:eastAsia="宋体" w:cs="Times New Roman"/>
          <w:b/>
          <w:sz w:val="32"/>
        </w:rPr>
        <w:t>普通投资者转化为专业投资者申请及确认书</w:t>
      </w:r>
    </w:p>
    <w:tbl>
      <w:tblPr>
        <w:tblStyle w:val="4"/>
        <w:tblW w:w="5000" w:type="pct"/>
        <w:jc w:val="center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color="000000" w:themeColor="text1" w:sz="6" w:space="0"/>
          <w:insideV w:val="single" w:color="000000" w:themeColor="text1" w:sz="6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717"/>
        <w:gridCol w:w="1482"/>
        <w:gridCol w:w="1909"/>
        <w:gridCol w:w="872"/>
        <w:gridCol w:w="394"/>
        <w:gridCol w:w="2186"/>
        <w:gridCol w:w="839"/>
        <w:gridCol w:w="841"/>
      </w:tblGrid>
      <w:tr w14:paraId="25F82BD2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1190" w:type="pct"/>
            <w:gridSpan w:val="2"/>
            <w:shd w:val="clear" w:color="auto" w:fill="auto"/>
            <w:vAlign w:val="center"/>
          </w:tcPr>
          <w:p w14:paraId="6F814AA0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投资者姓名/名称</w:t>
            </w:r>
          </w:p>
        </w:tc>
        <w:tc>
          <w:tcPr>
            <w:tcW w:w="3810" w:type="pct"/>
            <w:gridSpan w:val="6"/>
            <w:shd w:val="clear" w:color="auto" w:fill="auto"/>
            <w:vAlign w:val="center"/>
          </w:tcPr>
          <w:p w14:paraId="4E18BC2F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1" w:name="_Hlk79824963"/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5" o:spt="201" alt="" type="#_x0000_t201" style="height:13.5pt;width:328.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6" w:name="TextBox12279121111" w:shapeid="_x0000_i1025"/>
              </w:object>
            </w:r>
            <w:bookmarkEnd w:id="1"/>
          </w:p>
        </w:tc>
      </w:tr>
      <w:tr w14:paraId="35EF5000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1190" w:type="pct"/>
            <w:gridSpan w:val="2"/>
            <w:shd w:val="clear" w:color="auto" w:fill="auto"/>
            <w:vAlign w:val="center"/>
          </w:tcPr>
          <w:p w14:paraId="3CB5DB79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证件类型</w:t>
            </w:r>
          </w:p>
        </w:tc>
        <w:tc>
          <w:tcPr>
            <w:tcW w:w="1033" w:type="pct"/>
            <w:shd w:val="clear" w:color="auto" w:fill="auto"/>
            <w:vAlign w:val="center"/>
          </w:tcPr>
          <w:p w14:paraId="27B19609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6" o:spt="201" alt="" type="#_x0000_t201" style="height:13.5pt;width:82.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8" w:name="TextBox1227912111111" w:shapeid="_x0000_i1026"/>
              </w:object>
            </w:r>
          </w:p>
        </w:tc>
        <w:tc>
          <w:tcPr>
            <w:tcW w:w="685" w:type="pct"/>
            <w:gridSpan w:val="2"/>
            <w:shd w:val="clear" w:color="auto" w:fill="auto"/>
            <w:vAlign w:val="center"/>
          </w:tcPr>
          <w:p w14:paraId="62D5B261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证件号码</w:t>
            </w:r>
          </w:p>
        </w:tc>
        <w:tc>
          <w:tcPr>
            <w:tcW w:w="2092" w:type="pct"/>
            <w:gridSpan w:val="3"/>
            <w:shd w:val="clear" w:color="auto" w:fill="auto"/>
            <w:vAlign w:val="center"/>
          </w:tcPr>
          <w:p w14:paraId="3B292EA5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7" o:spt="201" alt="" type="#_x0000_t201" style="height:13.5pt;width:177.7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0" w:name="TextBox12279121111112" w:shapeid="_x0000_i1027"/>
              </w:object>
            </w:r>
          </w:p>
        </w:tc>
      </w:tr>
      <w:tr w14:paraId="6D29D465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1190" w:type="pct"/>
            <w:gridSpan w:val="2"/>
            <w:shd w:val="clear" w:color="auto" w:fill="auto"/>
            <w:vAlign w:val="center"/>
          </w:tcPr>
          <w:p w14:paraId="38DCE498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授权经办人</w:t>
            </w:r>
          </w:p>
        </w:tc>
        <w:tc>
          <w:tcPr>
            <w:tcW w:w="1033" w:type="pct"/>
            <w:shd w:val="clear" w:color="auto" w:fill="auto"/>
            <w:vAlign w:val="center"/>
          </w:tcPr>
          <w:p w14:paraId="0D3A77D5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8" o:spt="201" alt="" type="#_x0000_t201" style="height:13.5pt;width:82.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12" w:name="TextBox12279121111111" w:shapeid="_x0000_i1028"/>
              </w:object>
            </w:r>
          </w:p>
        </w:tc>
        <w:tc>
          <w:tcPr>
            <w:tcW w:w="685" w:type="pct"/>
            <w:gridSpan w:val="2"/>
            <w:shd w:val="clear" w:color="auto" w:fill="auto"/>
            <w:vAlign w:val="center"/>
          </w:tcPr>
          <w:p w14:paraId="1713ED57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职务</w:t>
            </w:r>
          </w:p>
        </w:tc>
        <w:tc>
          <w:tcPr>
            <w:tcW w:w="2092" w:type="pct"/>
            <w:gridSpan w:val="3"/>
            <w:shd w:val="clear" w:color="auto" w:fill="auto"/>
            <w:vAlign w:val="center"/>
          </w:tcPr>
          <w:p w14:paraId="7284D69A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29" o:spt="201" alt="" type="#_x0000_t201" style="height:13.5pt;width:177.7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3" w:name="TextBox122791211111121" w:shapeid="_x0000_i1029"/>
              </w:object>
            </w:r>
          </w:p>
        </w:tc>
      </w:tr>
      <w:tr w14:paraId="72B8B642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1190" w:type="pct"/>
            <w:gridSpan w:val="2"/>
            <w:shd w:val="clear" w:color="auto" w:fill="auto"/>
            <w:vAlign w:val="center"/>
          </w:tcPr>
          <w:p w14:paraId="78C609AB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经办人身份证号码</w:t>
            </w:r>
          </w:p>
        </w:tc>
        <w:tc>
          <w:tcPr>
            <w:tcW w:w="3810" w:type="pct"/>
            <w:gridSpan w:val="6"/>
            <w:shd w:val="clear" w:color="auto" w:fill="auto"/>
            <w:vAlign w:val="center"/>
          </w:tcPr>
          <w:p w14:paraId="606DE360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0" o:spt="201" alt="" type="#_x0000_t201" style="height:13.5pt;width:328.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14" w:name="TextBox122791211111" w:shapeid="_x0000_i1030"/>
              </w:object>
            </w:r>
          </w:p>
        </w:tc>
      </w:tr>
      <w:tr w14:paraId="4BCE9796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14:paraId="333500C2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转化申请内容</w:t>
            </w:r>
          </w:p>
        </w:tc>
        <w:tc>
          <w:tcPr>
            <w:tcW w:w="4612" w:type="pct"/>
            <w:gridSpan w:val="7"/>
            <w:shd w:val="clear" w:color="auto" w:fill="auto"/>
          </w:tcPr>
          <w:p w14:paraId="136AD2D8">
            <w:pPr>
              <w:spacing w:line="34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尊敬的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  <w:u w:val="single"/>
              </w:rPr>
              <w:object>
                <v:shape id="_x0000_i1031" o:spt="201" alt="" type="#_x0000_t201" style="height:13.5pt;width:177.7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5" w:name="TextBox122791211111122" w:shapeid="_x0000_i1031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：</w:t>
            </w:r>
          </w:p>
          <w:p w14:paraId="04275D13">
            <w:pPr>
              <w:spacing w:line="340" w:lineRule="exact"/>
              <w:ind w:firstLine="48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  <w:u w:val="single"/>
              </w:rPr>
              <w:object>
                <v:shape id="_x0000_i1032" o:spt="201" alt="" type="#_x0000_t201" style="height:13.5pt;width:139.5pt;" o:ole="t" filled="f" o:preferrelative="t" stroked="f" coordsize="21600,21600">
                  <v:path/>
                  <v:fill on="f" focussize="0,0"/>
                  <v:stroke on="f"/>
                  <v:imagedata r:id="rId17" o:title=""/>
                  <o:lock v:ext="edit" aspectratio="t"/>
                  <w10:wrap type="none"/>
                  <w10:anchorlock/>
                </v:shape>
                <w:control r:id="rId16" w:name="TextBox122791211111123" w:shapeid="_x0000_i1032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于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  <w:u w:val="single"/>
              </w:rPr>
              <w:object>
                <v:shape id="_x0000_i1033" o:spt="201" alt="" type="#_x0000_t201" style="height:13.5pt;width:40.5pt;" o:ole="t" filled="f" o:preferrelative="t" stroked="f" coordsize="21600,21600">
                  <v:path/>
                  <v:fill on="f" focussize="0,0"/>
                  <v:stroke on="f"/>
                  <v:imagedata r:id="rId19" o:title=""/>
                  <o:lock v:ext="edit" aspectratio="t"/>
                  <w10:wrap type="none"/>
                  <w10:anchorlock/>
                </v:shape>
                <w:control r:id="rId18" w:name="TextBox1227912111111231" w:shapeid="_x0000_i1033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  <w:u w:val="single"/>
              </w:rPr>
              <w:object>
                <v:shape id="_x0000_i1034" o:spt="201" alt="" type="#_x0000_t201" style="height:13.5pt;width:18.75pt;" o:ole="t" filled="f" o:preferrelative="t" stroked="f" coordsize="21600,21600">
                  <v:path/>
                  <v:fill on="f" focussize="0,0"/>
                  <v:stroke on="f"/>
                  <v:imagedata r:id="rId21" o:title=""/>
                  <o:lock v:ext="edit" aspectratio="t"/>
                  <w10:wrap type="none"/>
                  <w10:anchorlock/>
                </v:shape>
                <w:control r:id="rId20" w:name="TextBox12279121111112311" w:shapeid="_x0000_i1034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  <w:u w:val="single"/>
              </w:rPr>
              <w:object>
                <v:shape id="_x0000_i1035" o:spt="201" alt="" type="#_x0000_t201" style="height:13.5pt;width:17.25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w:control r:id="rId22" w:name="TextBox122791211111123111" w:shapeid="_x0000_i1035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日经贵司认定为普通投资者，经本人/本机构审慎考虑，现决定自愿申请转化为贵司的专业投资者。本人/本机构已充分理解专业投资者与普通投资者的区别,转化为专业投资者后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。</w:t>
            </w:r>
            <w:r>
              <w:rPr>
                <w:rFonts w:ascii="Times New Roman" w:hAnsi="Times New Roman" w:eastAsia="宋体" w:cs="Times New Roman"/>
                <w:szCs w:val="21"/>
              </w:rPr>
              <w:t>将自助承担可能产生的风险和后果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。</w:t>
            </w:r>
            <w:r>
              <w:rPr>
                <w:rFonts w:ascii="Times New Roman" w:hAnsi="Times New Roman" w:eastAsia="宋体" w:cs="Times New Roman"/>
                <w:szCs w:val="21"/>
              </w:rPr>
              <w:t>本人/机构承诺所提供材料真实、准确、完整。</w:t>
            </w:r>
          </w:p>
          <w:p w14:paraId="752A42A5">
            <w:pPr>
              <w:spacing w:line="34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特此申请</w:t>
            </w:r>
          </w:p>
          <w:p w14:paraId="714B9C3D">
            <w:pPr>
              <w:spacing w:line="34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 w14:paraId="7CB5CA5D">
            <w:pPr>
              <w:spacing w:line="34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投资者（自然人签名/机构签章、授权代表人签名）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6" o:spt="201" alt="" type="#_x0000_t201" style="height:13.5pt;width:125.2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24" w:name="TextBox12279121111113" w:shapeid="_x0000_i1036"/>
              </w:object>
            </w:r>
          </w:p>
          <w:p w14:paraId="65215BE0">
            <w:pPr>
              <w:spacing w:line="340" w:lineRule="exact"/>
              <w:jc w:val="righ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7" o:spt="201" alt="" type="#_x0000_t201" style="height:13.5pt;width:39.7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26" w:name="TextBox12279121111112312" w:shapeid="_x0000_i1037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8" o:spt="201" alt="" type="#_x0000_t201" style="height:13.5pt;width:18.75pt;" o:ole="t" filled="f" o:preferrelative="t" stroked="f" coordsize="21600,21600">
                  <v:path/>
                  <v:fill on="f" focussize="0,0"/>
                  <v:stroke on="f"/>
                  <v:imagedata r:id="rId21" o:title=""/>
                  <o:lock v:ext="edit" aspectratio="t"/>
                  <w10:wrap type="none"/>
                  <w10:anchorlock/>
                </v:shape>
                <w:control r:id="rId28" w:name="TextBox122791211111123112" w:shapeid="_x0000_i1038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9" o:spt="201" alt="" type="#_x0000_t201" style="height:13.5pt;width:19.5pt;" o:ole="t" filled="f" o:preferrelative="t" stroked="f" coordsize="21600,21600">
                  <v:path/>
                  <v:fill on="f" focussize="0,0"/>
                  <v:stroke on="f"/>
                  <v:imagedata r:id="rId30" o:title=""/>
                  <o:lock v:ext="edit" aspectratio="t"/>
                  <w10:wrap type="none"/>
                  <w10:anchorlock/>
                </v:shape>
                <w:control r:id="rId29" w:name="TextBox1227912111111231111" w:shapeid="_x0000_i1039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日</w:t>
            </w:r>
          </w:p>
        </w:tc>
      </w:tr>
      <w:tr w14:paraId="123BF153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388" w:type="pct"/>
            <w:vMerge w:val="restart"/>
            <w:shd w:val="clear" w:color="auto" w:fill="auto"/>
            <w:vAlign w:val="center"/>
          </w:tcPr>
          <w:p w14:paraId="4F9A2EF5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基金销售机构复核内容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9084232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专业投资者类型</w:t>
            </w: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7CE06628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复核内容</w:t>
            </w:r>
          </w:p>
        </w:tc>
        <w:tc>
          <w:tcPr>
            <w:tcW w:w="909" w:type="pct"/>
            <w:gridSpan w:val="2"/>
            <w:shd w:val="clear" w:color="auto" w:fill="auto"/>
            <w:vAlign w:val="center"/>
          </w:tcPr>
          <w:p w14:paraId="47BBFF3F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是否符合</w:t>
            </w:r>
          </w:p>
        </w:tc>
      </w:tr>
      <w:tr w14:paraId="725A66D2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388" w:type="pct"/>
            <w:vMerge w:val="continue"/>
            <w:shd w:val="clear" w:color="auto" w:fill="auto"/>
            <w:vAlign w:val="center"/>
          </w:tcPr>
          <w:p w14:paraId="20A5C409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vMerge w:val="restart"/>
            <w:shd w:val="clear" w:color="auto" w:fill="auto"/>
            <w:vAlign w:val="center"/>
          </w:tcPr>
          <w:p w14:paraId="125E60AB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机构投资者</w:t>
            </w: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49AF39F7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最近1年末净资产不低于1000万元人民币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624F9B42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2" w:name="_Hlk79825269"/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-17149482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bookmarkStart w:id="3" w:name="_GoBack"/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bookmarkEnd w:id="3"/>
            <w:bookmarkEnd w:id="2"/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3042DB6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176887862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否</w:t>
            </w:r>
          </w:p>
        </w:tc>
      </w:tr>
      <w:tr w14:paraId="129B42CC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388" w:type="pct"/>
            <w:vMerge w:val="continue"/>
            <w:shd w:val="clear" w:color="auto" w:fill="auto"/>
            <w:vAlign w:val="center"/>
          </w:tcPr>
          <w:p w14:paraId="11277FFA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vMerge w:val="continue"/>
            <w:shd w:val="clear" w:color="auto" w:fill="auto"/>
            <w:vAlign w:val="center"/>
          </w:tcPr>
          <w:p w14:paraId="33654CB3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503C2F51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最近1年末金融资产不低于500万元人民币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2FF00A6C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-121063622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6CC9C77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-117302005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否</w:t>
            </w:r>
          </w:p>
        </w:tc>
      </w:tr>
      <w:tr w14:paraId="3CF258CC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388" w:type="pct"/>
            <w:vMerge w:val="continue"/>
            <w:shd w:val="clear" w:color="auto" w:fill="auto"/>
            <w:vAlign w:val="center"/>
          </w:tcPr>
          <w:p w14:paraId="695E3D1C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vMerge w:val="continue"/>
            <w:shd w:val="clear" w:color="auto" w:fill="auto"/>
            <w:vAlign w:val="center"/>
          </w:tcPr>
          <w:p w14:paraId="5F5B536E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4D9C9141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为具有1年以上证券、基金、期货、黄金、外汇等</w:t>
            </w:r>
          </w:p>
          <w:p w14:paraId="0A7D52D8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投资经历的除专业投资者外的法人或其他组织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04DFCEFC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-148454279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9145AF6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627432878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否</w:t>
            </w:r>
          </w:p>
        </w:tc>
      </w:tr>
      <w:tr w14:paraId="09641B78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388" w:type="pct"/>
            <w:vMerge w:val="continue"/>
            <w:shd w:val="clear" w:color="auto" w:fill="auto"/>
            <w:vAlign w:val="center"/>
          </w:tcPr>
          <w:p w14:paraId="38456440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vMerge w:val="restart"/>
            <w:shd w:val="clear" w:color="auto" w:fill="auto"/>
            <w:vAlign w:val="center"/>
          </w:tcPr>
          <w:p w14:paraId="5923B26E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自然人投</w:t>
            </w:r>
          </w:p>
          <w:p w14:paraId="4981153B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资者</w:t>
            </w: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78184827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金融资产不低于300万元人民币，或者最近3年个人年均收入不低于30万元人民币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56950A8F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132809712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EC2FCAC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-136967891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否</w:t>
            </w:r>
          </w:p>
        </w:tc>
      </w:tr>
      <w:tr w14:paraId="6E468B7B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388" w:type="pct"/>
            <w:vMerge w:val="continue"/>
            <w:shd w:val="clear" w:color="auto" w:fill="auto"/>
            <w:vAlign w:val="center"/>
          </w:tcPr>
          <w:p w14:paraId="607E7AEC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vMerge w:val="continue"/>
            <w:shd w:val="clear" w:color="auto" w:fill="auto"/>
            <w:vAlign w:val="center"/>
          </w:tcPr>
          <w:p w14:paraId="6F3E8FA4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4E197399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为具有1年以上证券、基金、期货、黄金、外汇等</w:t>
            </w:r>
          </w:p>
          <w:p w14:paraId="41749983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投资经历，或者具有1年以上金融产品设计、投资</w:t>
            </w:r>
          </w:p>
          <w:p w14:paraId="313203C4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、风险管理及相关工作经历的自然人投资者。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66C7537D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-29251812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7DAC1B9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3485559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否</w:t>
            </w:r>
          </w:p>
        </w:tc>
      </w:tr>
      <w:tr w14:paraId="299995E1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388" w:type="pct"/>
            <w:vMerge w:val="continue"/>
            <w:shd w:val="clear" w:color="auto" w:fill="auto"/>
            <w:vAlign w:val="center"/>
          </w:tcPr>
          <w:p w14:paraId="2361CD25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vMerge w:val="restart"/>
            <w:shd w:val="clear" w:color="auto" w:fill="auto"/>
            <w:vAlign w:val="center"/>
          </w:tcPr>
          <w:p w14:paraId="7A07C7CC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补充材料</w:t>
            </w: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1788E8A1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是否补充提交材料，对以往投资经历、投资经验以</w:t>
            </w:r>
          </w:p>
          <w:p w14:paraId="7A51245A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及投资知识相关情况进行说明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15EC95EC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118124797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04030B6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-15284006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否</w:t>
            </w:r>
          </w:p>
        </w:tc>
      </w:tr>
      <w:tr w14:paraId="084BF46F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388" w:type="pct"/>
            <w:vMerge w:val="continue"/>
            <w:shd w:val="clear" w:color="auto" w:fill="auto"/>
            <w:vAlign w:val="center"/>
          </w:tcPr>
          <w:p w14:paraId="04179177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vMerge w:val="continue"/>
            <w:tcBorders>
              <w:bottom w:val="single" w:color="000000" w:themeColor="text1" w:sz="6" w:space="0"/>
            </w:tcBorders>
            <w:shd w:val="clear" w:color="auto" w:fill="auto"/>
            <w:vAlign w:val="center"/>
          </w:tcPr>
          <w:p w14:paraId="1734229A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901" w:type="pct"/>
            <w:gridSpan w:val="4"/>
            <w:tcBorders>
              <w:bottom w:val="single" w:color="000000" w:themeColor="text1" w:sz="6" w:space="0"/>
            </w:tcBorders>
            <w:shd w:val="clear" w:color="auto" w:fill="auto"/>
            <w:vAlign w:val="center"/>
          </w:tcPr>
          <w:p w14:paraId="46203367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是否参加本销售机构举办的投资知识测试或者模拟</w:t>
            </w:r>
          </w:p>
          <w:p w14:paraId="5C60DEDE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交易</w:t>
            </w:r>
          </w:p>
        </w:tc>
        <w:tc>
          <w:tcPr>
            <w:tcW w:w="454" w:type="pct"/>
            <w:tcBorders>
              <w:bottom w:val="single" w:color="000000" w:themeColor="text1" w:sz="6" w:space="0"/>
            </w:tcBorders>
            <w:shd w:val="clear" w:color="auto" w:fill="auto"/>
            <w:vAlign w:val="center"/>
          </w:tcPr>
          <w:p w14:paraId="0B52CC6F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-86381996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是</w:t>
            </w:r>
          </w:p>
        </w:tc>
        <w:tc>
          <w:tcPr>
            <w:tcW w:w="455" w:type="pct"/>
            <w:tcBorders>
              <w:bottom w:val="single" w:color="000000" w:themeColor="text1" w:sz="6" w:space="0"/>
            </w:tcBorders>
            <w:shd w:val="clear" w:color="auto" w:fill="auto"/>
            <w:vAlign w:val="center"/>
          </w:tcPr>
          <w:p w14:paraId="02797361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Cs w:val="21"/>
                </w:rPr>
                <w:id w:val="67453854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Cs w:val="21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szCs w:val="21"/>
              </w:rPr>
              <w:t>否</w:t>
            </w:r>
          </w:p>
        </w:tc>
      </w:tr>
      <w:tr w14:paraId="5246BA61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388" w:type="pct"/>
            <w:vMerge w:val="restart"/>
            <w:shd w:val="clear" w:color="auto" w:fill="auto"/>
            <w:vAlign w:val="center"/>
          </w:tcPr>
          <w:p w14:paraId="7F382550">
            <w:pPr>
              <w:spacing w:line="3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复核结论</w:t>
            </w:r>
          </w:p>
        </w:tc>
        <w:tc>
          <w:tcPr>
            <w:tcW w:w="4612" w:type="pct"/>
            <w:gridSpan w:val="7"/>
            <w:tcBorders>
              <w:top w:val="single" w:color="000000" w:themeColor="text1" w:sz="6" w:space="0"/>
              <w:bottom w:val="nil"/>
            </w:tcBorders>
            <w:shd w:val="clear" w:color="auto" w:fill="auto"/>
            <w:vAlign w:val="center"/>
          </w:tcPr>
          <w:p w14:paraId="2FD67B58">
            <w:pPr>
              <w:spacing w:line="340" w:lineRule="exact"/>
              <w:ind w:firstLine="420" w:firstLineChars="200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我司于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0" o:spt="201" alt="" type="#_x0000_t201" style="height:13.5pt;width:39.7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31" w:name="TextBox122791211111123122" w:shapeid="_x0000_i1040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1" o:spt="201" alt="" type="#_x0000_t201" style="height:13.5pt;width:22.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32" w:name="TextBox122791211111123114" w:shapeid="_x0000_i1041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2" o:spt="201" alt="" type="#_x0000_t201" style="height:13.5pt;width:23.25pt;" o:ole="t" filled="f" o:preferrelative="t" stroked="f" coordsize="21600,21600">
                  <v:path/>
                  <v:fill on="f" focussize="0,0"/>
                  <v:stroke on="f"/>
                  <v:imagedata r:id="rId35" o:title=""/>
                  <o:lock v:ext="edit" aspectratio="t"/>
                  <w10:wrap type="none"/>
                  <w10:anchorlock/>
                </v:shape>
                <w:control r:id="rId34" w:name="TextBox1227912111111231113" w:shapeid="_x0000_i1042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日依据相关规定将该投资者认定为普通投资者。经复核，该投资者符合《证券期货投资者适当性管理办法》第十一条规定的转化条件，并履行了该办法第十二条规则要求，且无其它不得转化情况，我司经过审慎考虑，现批准将其转化为专业投资者（可注明对应等级）。</w:t>
            </w:r>
          </w:p>
        </w:tc>
      </w:tr>
      <w:tr w14:paraId="0D2EE3C3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56" w:hRule="atLeast"/>
          <w:jc w:val="center"/>
        </w:trPr>
        <w:tc>
          <w:tcPr>
            <w:tcW w:w="388" w:type="pct"/>
            <w:vMerge w:val="continue"/>
            <w:shd w:val="clear" w:color="auto" w:fill="auto"/>
            <w:vAlign w:val="center"/>
          </w:tcPr>
          <w:p w14:paraId="2FEEBD4E">
            <w:pPr>
              <w:spacing w:line="34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07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61036C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复核人（一）：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3" o:spt="201" alt="" type="#_x0000_t201" style="height:13.5pt;width:82.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36" w:name="TextBox122791211111141" w:shapeid="_x0000_i1043"/>
              </w:object>
            </w:r>
          </w:p>
        </w:tc>
        <w:tc>
          <w:tcPr>
            <w:tcW w:w="2305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CC0028">
            <w:pPr>
              <w:spacing w:line="340" w:lineRule="exact"/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复核人（二）：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4" o:spt="201" alt="" type="#_x0000_t201" style="height:13.5pt;width:82.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37" w:name="TextBox122791211111161" w:shapeid="_x0000_i1044"/>
              </w:object>
            </w:r>
          </w:p>
        </w:tc>
      </w:tr>
      <w:tr w14:paraId="72A6ACFB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45" w:hRule="atLeast"/>
          <w:jc w:val="center"/>
        </w:trPr>
        <w:tc>
          <w:tcPr>
            <w:tcW w:w="388" w:type="pct"/>
            <w:vMerge w:val="continue"/>
            <w:shd w:val="clear" w:color="auto" w:fill="auto"/>
            <w:vAlign w:val="center"/>
          </w:tcPr>
          <w:p w14:paraId="21337781">
            <w:pPr>
              <w:spacing w:line="34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07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7C48F5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主管领导签字：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5" o:spt="201" alt="" type="#_x0000_t201" style="height:13.5pt;width:82.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38" w:name="TextBox122791211111151" w:shapeid="_x0000_i1045"/>
              </w:object>
            </w:r>
          </w:p>
        </w:tc>
        <w:tc>
          <w:tcPr>
            <w:tcW w:w="2305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07C895">
            <w:pPr>
              <w:spacing w:line="340" w:lineRule="exact"/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销售机构签章：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6" o:spt="201" alt="" type="#_x0000_t201" style="height:13.5pt;width:82.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39" w:name="TextBox122791211111171" w:shapeid="_x0000_i1046"/>
              </w:object>
            </w:r>
          </w:p>
        </w:tc>
      </w:tr>
      <w:tr w14:paraId="44AE19B3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jc w:val="center"/>
        </w:trPr>
        <w:tc>
          <w:tcPr>
            <w:tcW w:w="388" w:type="pct"/>
            <w:vMerge w:val="continue"/>
            <w:shd w:val="clear" w:color="auto" w:fill="auto"/>
            <w:vAlign w:val="center"/>
          </w:tcPr>
          <w:p w14:paraId="0D238908">
            <w:pPr>
              <w:spacing w:line="34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07" w:type="pct"/>
            <w:gridSpan w:val="3"/>
            <w:tcBorders>
              <w:top w:val="nil"/>
              <w:bottom w:val="single" w:color="000000" w:themeColor="text1" w:sz="8" w:space="0"/>
              <w:right w:val="nil"/>
            </w:tcBorders>
            <w:shd w:val="clear" w:color="auto" w:fill="auto"/>
            <w:vAlign w:val="center"/>
          </w:tcPr>
          <w:p w14:paraId="274CB460">
            <w:pPr>
              <w:spacing w:line="34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305" w:type="pct"/>
            <w:gridSpan w:val="4"/>
            <w:tcBorders>
              <w:top w:val="nil"/>
              <w:left w:val="nil"/>
              <w:bottom w:val="single" w:color="000000" w:themeColor="text1" w:sz="8" w:space="0"/>
            </w:tcBorders>
            <w:shd w:val="clear" w:color="auto" w:fill="auto"/>
            <w:vAlign w:val="center"/>
          </w:tcPr>
          <w:p w14:paraId="44B090C1">
            <w:pPr>
              <w:spacing w:line="340" w:lineRule="exact"/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7" o:spt="201" alt="" type="#_x0000_t201" style="height:13.5pt;width:39.7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40" w:name="TextBox122791211111123121" w:shapeid="_x0000_i1047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8" o:spt="201" alt="" type="#_x0000_t201" style="height:13.5pt;width:18.75pt;" o:ole="t" filled="f" o:preferrelative="t" stroked="f" coordsize="21600,21600">
                  <v:path/>
                  <v:fill on="f" focussize="0,0"/>
                  <v:stroke on="f"/>
                  <v:imagedata r:id="rId21" o:title=""/>
                  <o:lock v:ext="edit" aspectratio="t"/>
                  <w10:wrap type="none"/>
                  <w10:anchorlock/>
                </v:shape>
                <w:control r:id="rId41" w:name="TextBox1227912111111231121" w:shapeid="_x0000_i1048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9" o:spt="201" alt="" type="#_x0000_t201" style="height:13.5pt;width:19.5pt;" o:ole="t" filled="f" o:preferrelative="t" stroked="f" coordsize="21600,21600">
                  <v:path/>
                  <v:fill on="f" focussize="0,0"/>
                  <v:stroke on="f"/>
                  <v:imagedata r:id="rId30" o:title=""/>
                  <o:lock v:ext="edit" aspectratio="t"/>
                  <w10:wrap type="none"/>
                  <w10:anchorlock/>
                </v:shape>
                <w:control r:id="rId42" w:name="TextBox12279121111112311111" w:shapeid="_x0000_i1049"/>
              </w:object>
            </w:r>
            <w:r>
              <w:rPr>
                <w:rFonts w:ascii="Times New Roman" w:hAnsi="Times New Roman" w:eastAsia="宋体" w:cs="Times New Roman"/>
                <w:szCs w:val="21"/>
              </w:rPr>
              <w:t>日</w:t>
            </w:r>
          </w:p>
        </w:tc>
      </w:tr>
    </w:tbl>
    <w:p w14:paraId="63B9FD5F">
      <w:pPr>
        <w:spacing w:line="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510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ED92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299F7">
    <w:pPr>
      <w:pStyle w:val="3"/>
      <w:jc w:val="left"/>
    </w:pP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2130425" cy="288290"/>
          <wp:effectExtent l="0" t="0" r="3175" b="16510"/>
          <wp:docPr id="1" name="图片 26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6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0425" cy="2882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7e8XEeA1WBqoA5myyHtQXRIL+0U=" w:salt="sNeYgLPFDFk+SzdbQ2Xs3w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A8A"/>
    <w:rsid w:val="003572CD"/>
    <w:rsid w:val="003868FE"/>
    <w:rsid w:val="003E0F8B"/>
    <w:rsid w:val="00424BBD"/>
    <w:rsid w:val="00534F44"/>
    <w:rsid w:val="005C39BD"/>
    <w:rsid w:val="005F3F67"/>
    <w:rsid w:val="006700EF"/>
    <w:rsid w:val="006D6F0E"/>
    <w:rsid w:val="007010A9"/>
    <w:rsid w:val="0084636D"/>
    <w:rsid w:val="008525AD"/>
    <w:rsid w:val="008D6B45"/>
    <w:rsid w:val="009D44B3"/>
    <w:rsid w:val="00A572AE"/>
    <w:rsid w:val="00A66B3A"/>
    <w:rsid w:val="00AC27DD"/>
    <w:rsid w:val="00B91620"/>
    <w:rsid w:val="00D02BB9"/>
    <w:rsid w:val="00DB751B"/>
    <w:rsid w:val="00DC5A8A"/>
    <w:rsid w:val="00E332D7"/>
    <w:rsid w:val="00F84C27"/>
    <w:rsid w:val="00FC256E"/>
    <w:rsid w:val="28F958F2"/>
    <w:rsid w:val="390C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" Type="http://schemas.openxmlformats.org/officeDocument/2006/relationships/theme" Target="theme/theme1.xml"/><Relationship Id="rId43" Type="http://schemas.openxmlformats.org/officeDocument/2006/relationships/fontTable" Target="fontTable.xml"/><Relationship Id="rId42" Type="http://schemas.openxmlformats.org/officeDocument/2006/relationships/control" Target="activeX/activeX25.xml"/><Relationship Id="rId41" Type="http://schemas.openxmlformats.org/officeDocument/2006/relationships/control" Target="activeX/activeX24.xml"/><Relationship Id="rId40" Type="http://schemas.openxmlformats.org/officeDocument/2006/relationships/control" Target="activeX/activeX23.xml"/><Relationship Id="rId4" Type="http://schemas.openxmlformats.org/officeDocument/2006/relationships/footer" Target="footer1.xml"/><Relationship Id="rId39" Type="http://schemas.openxmlformats.org/officeDocument/2006/relationships/control" Target="activeX/activeX22.xml"/><Relationship Id="rId38" Type="http://schemas.openxmlformats.org/officeDocument/2006/relationships/control" Target="activeX/activeX21.xml"/><Relationship Id="rId37" Type="http://schemas.openxmlformats.org/officeDocument/2006/relationships/control" Target="activeX/activeX20.xml"/><Relationship Id="rId36" Type="http://schemas.openxmlformats.org/officeDocument/2006/relationships/control" Target="activeX/activeX19.xml"/><Relationship Id="rId35" Type="http://schemas.openxmlformats.org/officeDocument/2006/relationships/image" Target="media/image13.wmf"/><Relationship Id="rId34" Type="http://schemas.openxmlformats.org/officeDocument/2006/relationships/control" Target="activeX/activeX18.xml"/><Relationship Id="rId33" Type="http://schemas.openxmlformats.org/officeDocument/2006/relationships/image" Target="media/image12.wmf"/><Relationship Id="rId32" Type="http://schemas.openxmlformats.org/officeDocument/2006/relationships/control" Target="activeX/activeX17.xml"/><Relationship Id="rId31" Type="http://schemas.openxmlformats.org/officeDocument/2006/relationships/control" Target="activeX/activeX16.xml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control" Target="activeX/activeX15.xml"/><Relationship Id="rId28" Type="http://schemas.openxmlformats.org/officeDocument/2006/relationships/control" Target="activeX/activeX14.xml"/><Relationship Id="rId27" Type="http://schemas.openxmlformats.org/officeDocument/2006/relationships/image" Target="media/image10.wmf"/><Relationship Id="rId26" Type="http://schemas.openxmlformats.org/officeDocument/2006/relationships/control" Target="activeX/activeX13.xml"/><Relationship Id="rId25" Type="http://schemas.openxmlformats.org/officeDocument/2006/relationships/image" Target="media/image9.wmf"/><Relationship Id="rId24" Type="http://schemas.openxmlformats.org/officeDocument/2006/relationships/control" Target="activeX/activeX12.xml"/><Relationship Id="rId23" Type="http://schemas.openxmlformats.org/officeDocument/2006/relationships/image" Target="media/image8.wmf"/><Relationship Id="rId22" Type="http://schemas.openxmlformats.org/officeDocument/2006/relationships/control" Target="activeX/activeX11.xml"/><Relationship Id="rId21" Type="http://schemas.openxmlformats.org/officeDocument/2006/relationships/image" Target="media/image7.wmf"/><Relationship Id="rId20" Type="http://schemas.openxmlformats.org/officeDocument/2006/relationships/control" Target="activeX/activeX10.xml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control" Target="activeX/activeX9.xml"/><Relationship Id="rId17" Type="http://schemas.openxmlformats.org/officeDocument/2006/relationships/image" Target="media/image5.wmf"/><Relationship Id="rId16" Type="http://schemas.openxmlformats.org/officeDocument/2006/relationships/control" Target="activeX/activeX8.xml"/><Relationship Id="rId15" Type="http://schemas.openxmlformats.org/officeDocument/2006/relationships/control" Target="activeX/activeX7.xml"/><Relationship Id="rId14" Type="http://schemas.openxmlformats.org/officeDocument/2006/relationships/control" Target="activeX/activeX6.xml"/><Relationship Id="rId13" Type="http://schemas.openxmlformats.org/officeDocument/2006/relationships/control" Target="activeX/activeX5.xml"/><Relationship Id="rId12" Type="http://schemas.openxmlformats.org/officeDocument/2006/relationships/control" Target="activeX/activeX4.xml"/><Relationship Id="rId11" Type="http://schemas.openxmlformats.org/officeDocument/2006/relationships/image" Target="media/image4.wmf"/><Relationship Id="rId10" Type="http://schemas.openxmlformats.org/officeDocument/2006/relationships/control" Target="activeX/activeX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671</Words>
  <Characters>679</Characters>
  <Lines>10</Lines>
  <Paragraphs>3</Paragraphs>
  <TotalTime>0</TotalTime>
  <ScaleCrop>false</ScaleCrop>
  <LinksUpToDate>false</LinksUpToDate>
  <CharactersWithSpaces>679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2021-08-14T03:57:00Z</dcterms:created>
  <dc:creator>张 志民</dc:creator>
  <cp:lastModifiedBy>于鑫</cp:lastModifiedBy>
  <dcterms:modified xsi:type="dcterms:W3CDTF">2025-12-18T02:04:49Z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eyJoZGlkIjoiY2U5ZmIwZDc2ZWRkNDhiZGRhZDViNWUwNWM4ZGQ0OTUiLCJ1c2VySWQiOiIxNTUzNzA1MjUyIn0=</vt:lpwstr>
  </property>
  <property fmtid="{D5CDD505-2E9C-101B-9397-08002B2CF9AE}" pid="3" name="KSOProductBuildVer">
    <vt:lpwstr>2052-12.1.0.23542</vt:lpwstr>
  </property>
  <property fmtid="{D5CDD505-2E9C-101B-9397-08002B2CF9AE}" pid="4" name="ICV">
    <vt:lpwstr>6CFDE4C59C354C9D8B9C879ADACD08F5_12</vt:lpwstr>
  </property>
</Properties>
</file>